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80DA0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2024年度综合绩效考核教学单位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发展性指标选项单</w:t>
      </w:r>
    </w:p>
    <w:p w14:paraId="69F6B4E9">
      <w:pPr>
        <w:jc w:val="both"/>
        <w:rPr>
          <w:rFonts w:hint="eastAsia" w:ascii="方正小标宋_GBK" w:hAnsi="方正小标宋_GBK" w:eastAsia="方正小标宋_GBK" w:cs="方正小标宋_GBK"/>
          <w:b w:val="0"/>
          <w:bCs w:val="0"/>
          <w:sz w:val="24"/>
          <w:szCs w:val="24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61"/>
        <w:gridCol w:w="2115"/>
        <w:gridCol w:w="3285"/>
        <w:gridCol w:w="900"/>
        <w:gridCol w:w="1357"/>
      </w:tblGrid>
      <w:tr w14:paraId="53C57906">
        <w:trPr>
          <w:trHeight w:val="271" w:hRule="atLeast"/>
        </w:trPr>
        <w:tc>
          <w:tcPr>
            <w:tcW w:w="861" w:type="dxa"/>
          </w:tcPr>
          <w:p w14:paraId="4088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15" w:type="dxa"/>
          </w:tcPr>
          <w:p w14:paraId="446C4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3285" w:type="dxa"/>
          </w:tcPr>
          <w:p w14:paraId="4F9C4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发展性指标</w:t>
            </w:r>
          </w:p>
        </w:tc>
        <w:tc>
          <w:tcPr>
            <w:tcW w:w="900" w:type="dxa"/>
          </w:tcPr>
          <w:p w14:paraId="6DF2C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1357" w:type="dxa"/>
          </w:tcPr>
          <w:p w14:paraId="1AC5C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是否选择</w:t>
            </w:r>
          </w:p>
        </w:tc>
      </w:tr>
      <w:tr w14:paraId="3E5F6963">
        <w:trPr>
          <w:trHeight w:val="316" w:hRule="atLeast"/>
        </w:trPr>
        <w:tc>
          <w:tcPr>
            <w:tcW w:w="861" w:type="dxa"/>
            <w:vAlign w:val="center"/>
          </w:tcPr>
          <w:p w14:paraId="621A4B8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115" w:type="dxa"/>
            <w:vAlign w:val="center"/>
          </w:tcPr>
          <w:p w14:paraId="155D9B0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496E5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课程建设成效</w:t>
            </w:r>
          </w:p>
        </w:tc>
        <w:tc>
          <w:tcPr>
            <w:tcW w:w="900" w:type="dxa"/>
            <w:vAlign w:val="bottom"/>
          </w:tcPr>
          <w:p w14:paraId="62ACD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34D033E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3E9090A">
        <w:tc>
          <w:tcPr>
            <w:tcW w:w="861" w:type="dxa"/>
            <w:vAlign w:val="center"/>
          </w:tcPr>
          <w:p w14:paraId="4ABB324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6C14F78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  <w:bookmarkStart w:id="0" w:name="_GoBack"/>
            <w:bookmarkEnd w:id="0"/>
          </w:p>
        </w:tc>
        <w:tc>
          <w:tcPr>
            <w:tcW w:w="3285" w:type="dxa"/>
            <w:vAlign w:val="bottom"/>
          </w:tcPr>
          <w:p w14:paraId="6408C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教材建设</w:t>
            </w:r>
          </w:p>
        </w:tc>
        <w:tc>
          <w:tcPr>
            <w:tcW w:w="900" w:type="dxa"/>
            <w:vAlign w:val="bottom"/>
          </w:tcPr>
          <w:p w14:paraId="2EC62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577577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F142AE7">
        <w:tc>
          <w:tcPr>
            <w:tcW w:w="861" w:type="dxa"/>
            <w:vAlign w:val="center"/>
          </w:tcPr>
          <w:p w14:paraId="4D7BAD8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115" w:type="dxa"/>
            <w:vAlign w:val="center"/>
          </w:tcPr>
          <w:p w14:paraId="203B7F6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65097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教学成果与案例</w:t>
            </w:r>
          </w:p>
        </w:tc>
        <w:tc>
          <w:tcPr>
            <w:tcW w:w="900" w:type="dxa"/>
            <w:vAlign w:val="bottom"/>
          </w:tcPr>
          <w:p w14:paraId="4347F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1911DBC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B0B2644">
        <w:trPr>
          <w:trHeight w:val="316" w:hRule="atLeast"/>
        </w:trPr>
        <w:tc>
          <w:tcPr>
            <w:tcW w:w="861" w:type="dxa"/>
            <w:vAlign w:val="center"/>
          </w:tcPr>
          <w:p w14:paraId="7CE313D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115" w:type="dxa"/>
            <w:vAlign w:val="center"/>
          </w:tcPr>
          <w:p w14:paraId="797EB6A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4658E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指导学生比赛</w:t>
            </w:r>
          </w:p>
        </w:tc>
        <w:tc>
          <w:tcPr>
            <w:tcW w:w="900" w:type="dxa"/>
            <w:vAlign w:val="bottom"/>
          </w:tcPr>
          <w:p w14:paraId="2105F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739D32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241F48">
        <w:tc>
          <w:tcPr>
            <w:tcW w:w="861" w:type="dxa"/>
            <w:vAlign w:val="center"/>
          </w:tcPr>
          <w:p w14:paraId="02A9ADC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15" w:type="dxa"/>
            <w:vAlign w:val="center"/>
          </w:tcPr>
          <w:p w14:paraId="0D81BAD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7905F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教学能力比赛/青年教师教学竞赛</w:t>
            </w:r>
          </w:p>
        </w:tc>
        <w:tc>
          <w:tcPr>
            <w:tcW w:w="900" w:type="dxa"/>
            <w:vAlign w:val="bottom"/>
          </w:tcPr>
          <w:p w14:paraId="77B52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004535B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9CE87AC">
        <w:tc>
          <w:tcPr>
            <w:tcW w:w="861" w:type="dxa"/>
            <w:vAlign w:val="center"/>
          </w:tcPr>
          <w:p w14:paraId="7FB2AA2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115" w:type="dxa"/>
            <w:vAlign w:val="center"/>
          </w:tcPr>
          <w:p w14:paraId="31E3DC9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7796BC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教学改革</w:t>
            </w:r>
          </w:p>
        </w:tc>
        <w:tc>
          <w:tcPr>
            <w:tcW w:w="900" w:type="dxa"/>
            <w:vAlign w:val="bottom"/>
          </w:tcPr>
          <w:p w14:paraId="0B49B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54FC01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6B935F0">
        <w:tc>
          <w:tcPr>
            <w:tcW w:w="861" w:type="dxa"/>
            <w:vAlign w:val="center"/>
          </w:tcPr>
          <w:p w14:paraId="3462978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115" w:type="dxa"/>
            <w:vAlign w:val="center"/>
          </w:tcPr>
          <w:p w14:paraId="035CCC1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247CE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现场教学</w:t>
            </w:r>
          </w:p>
        </w:tc>
        <w:tc>
          <w:tcPr>
            <w:tcW w:w="900" w:type="dxa"/>
            <w:vAlign w:val="bottom"/>
          </w:tcPr>
          <w:p w14:paraId="494FC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039168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777361">
        <w:tc>
          <w:tcPr>
            <w:tcW w:w="861" w:type="dxa"/>
            <w:vAlign w:val="center"/>
          </w:tcPr>
          <w:p w14:paraId="743EE2A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115" w:type="dxa"/>
            <w:vAlign w:val="center"/>
          </w:tcPr>
          <w:p w14:paraId="117FA68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贯通培养</w:t>
            </w:r>
          </w:p>
        </w:tc>
        <w:tc>
          <w:tcPr>
            <w:tcW w:w="3285" w:type="dxa"/>
            <w:vAlign w:val="bottom"/>
          </w:tcPr>
          <w:p w14:paraId="37FD9B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本人或指导学生参加各类竞赛</w:t>
            </w:r>
          </w:p>
        </w:tc>
        <w:tc>
          <w:tcPr>
            <w:tcW w:w="900" w:type="dxa"/>
            <w:vAlign w:val="bottom"/>
          </w:tcPr>
          <w:p w14:paraId="43A2A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7ED5AE3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5EF3A25">
        <w:tc>
          <w:tcPr>
            <w:tcW w:w="861" w:type="dxa"/>
            <w:vAlign w:val="center"/>
          </w:tcPr>
          <w:p w14:paraId="57DE48A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115" w:type="dxa"/>
            <w:vAlign w:val="center"/>
          </w:tcPr>
          <w:p w14:paraId="537D788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贯通培养</w:t>
            </w:r>
          </w:p>
        </w:tc>
        <w:tc>
          <w:tcPr>
            <w:tcW w:w="3285" w:type="dxa"/>
            <w:vAlign w:val="bottom"/>
          </w:tcPr>
          <w:p w14:paraId="4CCA8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本人或指导学生参加各类活动</w:t>
            </w:r>
          </w:p>
        </w:tc>
        <w:tc>
          <w:tcPr>
            <w:tcW w:w="900" w:type="dxa"/>
            <w:vAlign w:val="bottom"/>
          </w:tcPr>
          <w:p w14:paraId="63C95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4F2009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E0BC0D2">
        <w:tc>
          <w:tcPr>
            <w:tcW w:w="861" w:type="dxa"/>
            <w:vAlign w:val="center"/>
          </w:tcPr>
          <w:p w14:paraId="041B54E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115" w:type="dxa"/>
            <w:vAlign w:val="center"/>
          </w:tcPr>
          <w:p w14:paraId="27818C2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社会人员培训及服务终身学习</w:t>
            </w:r>
          </w:p>
        </w:tc>
        <w:tc>
          <w:tcPr>
            <w:tcW w:w="3285" w:type="dxa"/>
            <w:vAlign w:val="bottom"/>
          </w:tcPr>
          <w:p w14:paraId="4DC84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社区和老年教育</w:t>
            </w:r>
          </w:p>
        </w:tc>
        <w:tc>
          <w:tcPr>
            <w:tcW w:w="900" w:type="dxa"/>
            <w:vAlign w:val="bottom"/>
          </w:tcPr>
          <w:p w14:paraId="34059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41FC54F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F0CA87C">
        <w:tc>
          <w:tcPr>
            <w:tcW w:w="861" w:type="dxa"/>
            <w:vAlign w:val="center"/>
          </w:tcPr>
          <w:p w14:paraId="5F98A8E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115" w:type="dxa"/>
            <w:vAlign w:val="center"/>
          </w:tcPr>
          <w:p w14:paraId="2814343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技术研发服务</w:t>
            </w:r>
          </w:p>
        </w:tc>
        <w:tc>
          <w:tcPr>
            <w:tcW w:w="3285" w:type="dxa"/>
            <w:vAlign w:val="bottom"/>
          </w:tcPr>
          <w:p w14:paraId="2BEAAB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科研项目及成果</w:t>
            </w:r>
          </w:p>
        </w:tc>
        <w:tc>
          <w:tcPr>
            <w:tcW w:w="900" w:type="dxa"/>
            <w:vAlign w:val="bottom"/>
          </w:tcPr>
          <w:p w14:paraId="35007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5F8427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021C9C7">
        <w:tc>
          <w:tcPr>
            <w:tcW w:w="861" w:type="dxa"/>
            <w:vAlign w:val="center"/>
          </w:tcPr>
          <w:p w14:paraId="4E6E18C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115" w:type="dxa"/>
            <w:vAlign w:val="center"/>
          </w:tcPr>
          <w:p w14:paraId="113A9FC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0BAE91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“影响力”教师队伍建设</w:t>
            </w:r>
          </w:p>
        </w:tc>
        <w:tc>
          <w:tcPr>
            <w:tcW w:w="900" w:type="dxa"/>
            <w:vAlign w:val="bottom"/>
          </w:tcPr>
          <w:p w14:paraId="420E4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48F7026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9B6C214">
        <w:tc>
          <w:tcPr>
            <w:tcW w:w="861" w:type="dxa"/>
            <w:vAlign w:val="center"/>
          </w:tcPr>
          <w:p w14:paraId="23BA696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115" w:type="dxa"/>
            <w:vAlign w:val="center"/>
          </w:tcPr>
          <w:p w14:paraId="4A361D4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56A89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人才引培</w:t>
            </w:r>
          </w:p>
        </w:tc>
        <w:tc>
          <w:tcPr>
            <w:tcW w:w="900" w:type="dxa"/>
            <w:vAlign w:val="bottom"/>
          </w:tcPr>
          <w:p w14:paraId="25A63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7FAA174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5534B8DD">
        <w:tc>
          <w:tcPr>
            <w:tcW w:w="861" w:type="dxa"/>
            <w:vAlign w:val="center"/>
          </w:tcPr>
          <w:p w14:paraId="6B4DF27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115" w:type="dxa"/>
            <w:vAlign w:val="center"/>
          </w:tcPr>
          <w:p w14:paraId="6527926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288A4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团队建设</w:t>
            </w:r>
          </w:p>
        </w:tc>
        <w:tc>
          <w:tcPr>
            <w:tcW w:w="900" w:type="dxa"/>
            <w:vAlign w:val="bottom"/>
          </w:tcPr>
          <w:p w14:paraId="59F18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395B5A1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D9E7043">
        <w:tc>
          <w:tcPr>
            <w:tcW w:w="861" w:type="dxa"/>
            <w:vAlign w:val="center"/>
          </w:tcPr>
          <w:p w14:paraId="572013A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115" w:type="dxa"/>
            <w:vAlign w:val="center"/>
          </w:tcPr>
          <w:p w14:paraId="4125308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国际化办学</w:t>
            </w:r>
          </w:p>
        </w:tc>
        <w:tc>
          <w:tcPr>
            <w:tcW w:w="3285" w:type="dxa"/>
            <w:vAlign w:val="bottom"/>
          </w:tcPr>
          <w:p w14:paraId="775EBE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国际交流合作活动</w:t>
            </w:r>
          </w:p>
        </w:tc>
        <w:tc>
          <w:tcPr>
            <w:tcW w:w="900" w:type="dxa"/>
            <w:vAlign w:val="bottom"/>
          </w:tcPr>
          <w:p w14:paraId="0E0500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74C8777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2B0B3138">
        <w:tc>
          <w:tcPr>
            <w:tcW w:w="861" w:type="dxa"/>
            <w:vAlign w:val="center"/>
          </w:tcPr>
          <w:p w14:paraId="3A028DB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115" w:type="dxa"/>
            <w:vAlign w:val="center"/>
          </w:tcPr>
          <w:p w14:paraId="6018AB1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 xml:space="preserve">综合管理 </w:t>
            </w:r>
          </w:p>
        </w:tc>
        <w:tc>
          <w:tcPr>
            <w:tcW w:w="3285" w:type="dxa"/>
            <w:vAlign w:val="bottom"/>
          </w:tcPr>
          <w:p w14:paraId="0003DF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教育数字化改革创新</w:t>
            </w:r>
          </w:p>
        </w:tc>
        <w:tc>
          <w:tcPr>
            <w:tcW w:w="900" w:type="dxa"/>
            <w:vAlign w:val="bottom"/>
          </w:tcPr>
          <w:p w14:paraId="6F48C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357" w:type="dxa"/>
            <w:vAlign w:val="center"/>
          </w:tcPr>
          <w:p w14:paraId="0FC62CF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26EFC07">
        <w:tc>
          <w:tcPr>
            <w:tcW w:w="861" w:type="dxa"/>
            <w:vAlign w:val="center"/>
          </w:tcPr>
          <w:p w14:paraId="3E06638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 w14:paraId="7F5A0CDD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3285" w:type="dxa"/>
            <w:vAlign w:val="center"/>
          </w:tcPr>
          <w:p w14:paraId="42D26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合计：</w:t>
            </w:r>
          </w:p>
        </w:tc>
        <w:tc>
          <w:tcPr>
            <w:tcW w:w="900" w:type="dxa"/>
            <w:vAlign w:val="center"/>
          </w:tcPr>
          <w:p w14:paraId="01CF8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</w:t>
            </w:r>
          </w:p>
        </w:tc>
        <w:tc>
          <w:tcPr>
            <w:tcW w:w="1357" w:type="dxa"/>
            <w:vAlign w:val="center"/>
          </w:tcPr>
          <w:p w14:paraId="1278E89D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</w:tbl>
    <w:p w14:paraId="226B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u w:val="none"/>
          <w:lang w:val="en-US" w:eastAsia="zh-CN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16个发展性指标至少选取13个指标，以13个指标得分比例作为剩余指标赋分依据。</w:t>
      </w:r>
    </w:p>
    <w:p w14:paraId="0135A91D">
      <w:pPr>
        <w:jc w:val="both"/>
        <w:rPr>
          <w:rFonts w:hint="eastAsia" w:eastAsia="宋体"/>
          <w:lang w:val="en-US" w:eastAsia="zh-CN"/>
        </w:rPr>
      </w:pPr>
    </w:p>
    <w:p w14:paraId="42EE9A2D">
      <w:pPr>
        <w:jc w:val="right"/>
        <w:rPr>
          <w:rFonts w:hint="eastAsia"/>
          <w:lang w:val="en-US" w:eastAsia="zh-CN"/>
        </w:rPr>
      </w:pPr>
    </w:p>
    <w:p w14:paraId="75990195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基础课教学部（盖章）</w:t>
      </w:r>
    </w:p>
    <w:p w14:paraId="5045D114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2025年1月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Regular">
    <w:panose1 w:val="020B07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E49DC"/>
    <w:rsid w:val="7F0E49DC"/>
    <w:rsid w:val="F8BBCA3B"/>
    <w:rsid w:val="FBECE1C2"/>
    <w:rsid w:val="FFC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FZDocXiaoBiaoSong"/>
      <w:b/>
      <w:bCs/>
      <w:kern w:val="0"/>
      <w:sz w:val="40"/>
      <w:szCs w:val="4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2025-01-07T19:44:00Z</dcterms:created>
  <dc:creator>微笑的丁壹</dc:creator>
  <cp:lastModifiedBy>微笑的丁壹</cp:lastModifiedBy>
  <dcterms:modified xsi:type="dcterms:W3CDTF">2025-01-07T20:02:51Z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C141AA390B82ADC0D4177D671574C3F4_43</vt:lpwstr>
  </property>
</Properties>
</file>