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80DA0"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2024年度综合绩效考核教学单位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发展性指标选项单</w:t>
      </w:r>
    </w:p>
    <w:p w14:paraId="69F6B4E9">
      <w:pPr>
        <w:jc w:val="both"/>
        <w:rPr>
          <w:rFonts w:hint="eastAsia" w:ascii="方正小标宋_GBK" w:hAnsi="方正小标宋_GBK" w:eastAsia="方正小标宋_GBK" w:cs="方正小标宋_GBK"/>
          <w:b w:val="0"/>
          <w:bCs w:val="0"/>
          <w:sz w:val="24"/>
          <w:szCs w:val="24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61"/>
        <w:gridCol w:w="2115"/>
        <w:gridCol w:w="3285"/>
        <w:gridCol w:w="900"/>
        <w:gridCol w:w="1357"/>
      </w:tblGrid>
      <w:tr w14:paraId="53C57906">
        <w:trPr>
          <w:trHeight w:val="271" w:hRule="atLeast"/>
        </w:trPr>
        <w:tc>
          <w:tcPr>
            <w:tcW w:w="861" w:type="dxa"/>
          </w:tcPr>
          <w:p w14:paraId="40883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15" w:type="dxa"/>
          </w:tcPr>
          <w:p w14:paraId="446C4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一级指标</w:t>
            </w:r>
          </w:p>
        </w:tc>
        <w:tc>
          <w:tcPr>
            <w:tcW w:w="3285" w:type="dxa"/>
          </w:tcPr>
          <w:p w14:paraId="4F9C4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发展性指标</w:t>
            </w:r>
          </w:p>
        </w:tc>
        <w:tc>
          <w:tcPr>
            <w:tcW w:w="900" w:type="dxa"/>
          </w:tcPr>
          <w:p w14:paraId="6DF2C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分值</w:t>
            </w:r>
          </w:p>
        </w:tc>
        <w:tc>
          <w:tcPr>
            <w:tcW w:w="1357" w:type="dxa"/>
          </w:tcPr>
          <w:p w14:paraId="1AC5C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是否选择</w:t>
            </w:r>
          </w:p>
        </w:tc>
      </w:tr>
      <w:tr w14:paraId="3E5F6963">
        <w:trPr>
          <w:trHeight w:val="316" w:hRule="atLeast"/>
        </w:trPr>
        <w:tc>
          <w:tcPr>
            <w:tcW w:w="861" w:type="dxa"/>
            <w:vAlign w:val="center"/>
          </w:tcPr>
          <w:p w14:paraId="621A4B8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115" w:type="dxa"/>
            <w:vAlign w:val="center"/>
          </w:tcPr>
          <w:p w14:paraId="155D9B0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496E56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课程建设成效</w:t>
            </w:r>
          </w:p>
        </w:tc>
        <w:tc>
          <w:tcPr>
            <w:tcW w:w="900" w:type="dxa"/>
            <w:vAlign w:val="bottom"/>
          </w:tcPr>
          <w:p w14:paraId="62ACD3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34D033E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73E9090A">
        <w:tc>
          <w:tcPr>
            <w:tcW w:w="861" w:type="dxa"/>
            <w:vAlign w:val="center"/>
          </w:tcPr>
          <w:p w14:paraId="4ABB324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115" w:type="dxa"/>
            <w:vAlign w:val="center"/>
          </w:tcPr>
          <w:p w14:paraId="6C14F78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6408C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教材建设</w:t>
            </w:r>
          </w:p>
        </w:tc>
        <w:tc>
          <w:tcPr>
            <w:tcW w:w="900" w:type="dxa"/>
            <w:vAlign w:val="bottom"/>
          </w:tcPr>
          <w:p w14:paraId="2EC62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0577577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F142AE7">
        <w:tc>
          <w:tcPr>
            <w:tcW w:w="861" w:type="dxa"/>
            <w:vAlign w:val="center"/>
          </w:tcPr>
          <w:p w14:paraId="4D7BAD8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115" w:type="dxa"/>
            <w:vAlign w:val="center"/>
          </w:tcPr>
          <w:p w14:paraId="203B7F6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65097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教学成果与案例</w:t>
            </w:r>
          </w:p>
        </w:tc>
        <w:tc>
          <w:tcPr>
            <w:tcW w:w="900" w:type="dxa"/>
            <w:vAlign w:val="bottom"/>
          </w:tcPr>
          <w:p w14:paraId="4347FE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3.0</w:t>
            </w:r>
          </w:p>
        </w:tc>
        <w:tc>
          <w:tcPr>
            <w:tcW w:w="1357" w:type="dxa"/>
            <w:vAlign w:val="center"/>
          </w:tcPr>
          <w:p w14:paraId="1911DBC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B0B2644">
        <w:trPr>
          <w:trHeight w:val="316" w:hRule="atLeast"/>
        </w:trPr>
        <w:tc>
          <w:tcPr>
            <w:tcW w:w="861" w:type="dxa"/>
            <w:vAlign w:val="center"/>
          </w:tcPr>
          <w:p w14:paraId="7CE313D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115" w:type="dxa"/>
            <w:vAlign w:val="center"/>
          </w:tcPr>
          <w:p w14:paraId="797EB6A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4658E0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指导学生比赛</w:t>
            </w:r>
          </w:p>
        </w:tc>
        <w:tc>
          <w:tcPr>
            <w:tcW w:w="900" w:type="dxa"/>
            <w:vAlign w:val="bottom"/>
          </w:tcPr>
          <w:p w14:paraId="2105FF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7739D32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3241F48">
        <w:tc>
          <w:tcPr>
            <w:tcW w:w="861" w:type="dxa"/>
            <w:vAlign w:val="center"/>
          </w:tcPr>
          <w:p w14:paraId="02A9ADC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115" w:type="dxa"/>
            <w:vAlign w:val="center"/>
          </w:tcPr>
          <w:p w14:paraId="0D81BAD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7905FF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教学能力比赛/青年教师教学竞赛</w:t>
            </w:r>
          </w:p>
        </w:tc>
        <w:tc>
          <w:tcPr>
            <w:tcW w:w="900" w:type="dxa"/>
            <w:vAlign w:val="bottom"/>
          </w:tcPr>
          <w:p w14:paraId="77B52C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004535B8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9CE87AC">
        <w:tc>
          <w:tcPr>
            <w:tcW w:w="861" w:type="dxa"/>
            <w:vAlign w:val="center"/>
          </w:tcPr>
          <w:p w14:paraId="7FB2AA2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115" w:type="dxa"/>
            <w:vAlign w:val="center"/>
          </w:tcPr>
          <w:p w14:paraId="31E3DC9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7796BC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教学改革</w:t>
            </w:r>
          </w:p>
        </w:tc>
        <w:tc>
          <w:tcPr>
            <w:tcW w:w="900" w:type="dxa"/>
            <w:vAlign w:val="bottom"/>
          </w:tcPr>
          <w:p w14:paraId="0B49B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54FC017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46B935F0">
        <w:tc>
          <w:tcPr>
            <w:tcW w:w="861" w:type="dxa"/>
            <w:vAlign w:val="center"/>
          </w:tcPr>
          <w:p w14:paraId="3462978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115" w:type="dxa"/>
            <w:vAlign w:val="center"/>
          </w:tcPr>
          <w:p w14:paraId="035CCC15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教学质量与水平</w:t>
            </w:r>
          </w:p>
        </w:tc>
        <w:tc>
          <w:tcPr>
            <w:tcW w:w="3285" w:type="dxa"/>
            <w:vAlign w:val="bottom"/>
          </w:tcPr>
          <w:p w14:paraId="247CE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现场教学</w:t>
            </w:r>
          </w:p>
        </w:tc>
        <w:tc>
          <w:tcPr>
            <w:tcW w:w="900" w:type="dxa"/>
            <w:vAlign w:val="bottom"/>
          </w:tcPr>
          <w:p w14:paraId="494FCC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0391687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3777361">
        <w:tc>
          <w:tcPr>
            <w:tcW w:w="861" w:type="dxa"/>
            <w:vAlign w:val="center"/>
          </w:tcPr>
          <w:p w14:paraId="743EE2A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115" w:type="dxa"/>
            <w:vAlign w:val="center"/>
          </w:tcPr>
          <w:p w14:paraId="117FA68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人才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贯通培养</w:t>
            </w:r>
          </w:p>
        </w:tc>
        <w:tc>
          <w:tcPr>
            <w:tcW w:w="3285" w:type="dxa"/>
            <w:vAlign w:val="bottom"/>
          </w:tcPr>
          <w:p w14:paraId="37FD9B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理论引导</w:t>
            </w:r>
          </w:p>
        </w:tc>
        <w:tc>
          <w:tcPr>
            <w:tcW w:w="900" w:type="dxa"/>
            <w:vAlign w:val="bottom"/>
          </w:tcPr>
          <w:p w14:paraId="43A2AC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7ED5AE3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5EF3A25">
        <w:tc>
          <w:tcPr>
            <w:tcW w:w="861" w:type="dxa"/>
            <w:vAlign w:val="center"/>
          </w:tcPr>
          <w:p w14:paraId="57DE48A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115" w:type="dxa"/>
            <w:vAlign w:val="center"/>
          </w:tcPr>
          <w:p w14:paraId="537D7881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人才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贯通培养</w:t>
            </w:r>
          </w:p>
        </w:tc>
        <w:tc>
          <w:tcPr>
            <w:tcW w:w="3285" w:type="dxa"/>
            <w:vAlign w:val="bottom"/>
          </w:tcPr>
          <w:p w14:paraId="4CCA85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社会实践指导</w:t>
            </w:r>
          </w:p>
        </w:tc>
        <w:tc>
          <w:tcPr>
            <w:tcW w:w="900" w:type="dxa"/>
            <w:vAlign w:val="bottom"/>
          </w:tcPr>
          <w:p w14:paraId="63C95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04F2009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3E0BC0D2">
        <w:tc>
          <w:tcPr>
            <w:tcW w:w="861" w:type="dxa"/>
            <w:vAlign w:val="center"/>
          </w:tcPr>
          <w:p w14:paraId="041B54E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115" w:type="dxa"/>
            <w:vAlign w:val="center"/>
          </w:tcPr>
          <w:p w14:paraId="27818C20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社会人员培训及服务终身学习</w:t>
            </w:r>
          </w:p>
        </w:tc>
        <w:tc>
          <w:tcPr>
            <w:tcW w:w="3285" w:type="dxa"/>
            <w:vAlign w:val="bottom"/>
          </w:tcPr>
          <w:p w14:paraId="4DC84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社区和老年教育</w:t>
            </w:r>
          </w:p>
        </w:tc>
        <w:tc>
          <w:tcPr>
            <w:tcW w:w="900" w:type="dxa"/>
            <w:vAlign w:val="bottom"/>
          </w:tcPr>
          <w:p w14:paraId="340592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41FC54FC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4F0CA87C">
        <w:tc>
          <w:tcPr>
            <w:tcW w:w="861" w:type="dxa"/>
            <w:vAlign w:val="center"/>
          </w:tcPr>
          <w:p w14:paraId="5F98A8E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115" w:type="dxa"/>
            <w:vAlign w:val="center"/>
          </w:tcPr>
          <w:p w14:paraId="2814343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技术研发服务</w:t>
            </w:r>
          </w:p>
        </w:tc>
        <w:tc>
          <w:tcPr>
            <w:tcW w:w="3285" w:type="dxa"/>
            <w:vAlign w:val="bottom"/>
          </w:tcPr>
          <w:p w14:paraId="2BEAAB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科研项目及成果</w:t>
            </w:r>
          </w:p>
        </w:tc>
        <w:tc>
          <w:tcPr>
            <w:tcW w:w="900" w:type="dxa"/>
            <w:vAlign w:val="bottom"/>
          </w:tcPr>
          <w:p w14:paraId="350078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</w:t>
            </w:r>
          </w:p>
        </w:tc>
        <w:tc>
          <w:tcPr>
            <w:tcW w:w="1357" w:type="dxa"/>
            <w:vAlign w:val="center"/>
          </w:tcPr>
          <w:p w14:paraId="75F84276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0021C9C7">
        <w:tc>
          <w:tcPr>
            <w:tcW w:w="861" w:type="dxa"/>
            <w:vAlign w:val="center"/>
          </w:tcPr>
          <w:p w14:paraId="4E6E18C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115" w:type="dxa"/>
            <w:vAlign w:val="center"/>
          </w:tcPr>
          <w:p w14:paraId="113A9FC9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bottom"/>
          </w:tcPr>
          <w:p w14:paraId="0BAE91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“影响力”教师队伍建设</w:t>
            </w:r>
          </w:p>
        </w:tc>
        <w:tc>
          <w:tcPr>
            <w:tcW w:w="900" w:type="dxa"/>
            <w:vAlign w:val="bottom"/>
          </w:tcPr>
          <w:p w14:paraId="420E40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</w:t>
            </w:r>
          </w:p>
        </w:tc>
        <w:tc>
          <w:tcPr>
            <w:tcW w:w="1357" w:type="dxa"/>
            <w:vAlign w:val="center"/>
          </w:tcPr>
          <w:p w14:paraId="48F7026E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69B6C214">
        <w:tc>
          <w:tcPr>
            <w:tcW w:w="861" w:type="dxa"/>
            <w:vAlign w:val="center"/>
          </w:tcPr>
          <w:p w14:paraId="23BA696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115" w:type="dxa"/>
            <w:vAlign w:val="center"/>
          </w:tcPr>
          <w:p w14:paraId="4A361D4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bottom"/>
          </w:tcPr>
          <w:p w14:paraId="56A896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人才引培</w:t>
            </w:r>
          </w:p>
        </w:tc>
        <w:tc>
          <w:tcPr>
            <w:tcW w:w="900" w:type="dxa"/>
            <w:vAlign w:val="bottom"/>
          </w:tcPr>
          <w:p w14:paraId="25A63D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7FAA174D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5534B8DD">
        <w:tc>
          <w:tcPr>
            <w:tcW w:w="861" w:type="dxa"/>
            <w:vAlign w:val="center"/>
          </w:tcPr>
          <w:p w14:paraId="6B4DF27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2115" w:type="dxa"/>
            <w:vAlign w:val="center"/>
          </w:tcPr>
          <w:p w14:paraId="6527926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师资队伍建设</w:t>
            </w:r>
          </w:p>
        </w:tc>
        <w:tc>
          <w:tcPr>
            <w:tcW w:w="3285" w:type="dxa"/>
            <w:vAlign w:val="bottom"/>
          </w:tcPr>
          <w:p w14:paraId="288A43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团队建设</w:t>
            </w:r>
          </w:p>
        </w:tc>
        <w:tc>
          <w:tcPr>
            <w:tcW w:w="900" w:type="dxa"/>
            <w:vAlign w:val="bottom"/>
          </w:tcPr>
          <w:p w14:paraId="59F186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395B5A12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1D9E7043">
        <w:tc>
          <w:tcPr>
            <w:tcW w:w="861" w:type="dxa"/>
            <w:vAlign w:val="center"/>
          </w:tcPr>
          <w:p w14:paraId="572013A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2115" w:type="dxa"/>
            <w:vAlign w:val="center"/>
          </w:tcPr>
          <w:p w14:paraId="4125308B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>国际化办学</w:t>
            </w:r>
          </w:p>
        </w:tc>
        <w:tc>
          <w:tcPr>
            <w:tcW w:w="3285" w:type="dxa"/>
            <w:vAlign w:val="bottom"/>
          </w:tcPr>
          <w:p w14:paraId="775EBE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国际交流合作活动</w:t>
            </w:r>
          </w:p>
        </w:tc>
        <w:tc>
          <w:tcPr>
            <w:tcW w:w="900" w:type="dxa"/>
            <w:vAlign w:val="bottom"/>
          </w:tcPr>
          <w:p w14:paraId="0E0500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</w:t>
            </w:r>
          </w:p>
        </w:tc>
        <w:tc>
          <w:tcPr>
            <w:tcW w:w="1357" w:type="dxa"/>
            <w:vAlign w:val="center"/>
          </w:tcPr>
          <w:p w14:paraId="74C87777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2B0B3138">
        <w:tc>
          <w:tcPr>
            <w:tcW w:w="861" w:type="dxa"/>
            <w:vAlign w:val="center"/>
          </w:tcPr>
          <w:p w14:paraId="3A028DB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115" w:type="dxa"/>
            <w:vAlign w:val="center"/>
          </w:tcPr>
          <w:p w14:paraId="6018AB13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  <w:t xml:space="preserve">综合管理 </w:t>
            </w:r>
          </w:p>
        </w:tc>
        <w:tc>
          <w:tcPr>
            <w:tcW w:w="3285" w:type="dxa"/>
            <w:vAlign w:val="bottom"/>
          </w:tcPr>
          <w:p w14:paraId="0003DF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教育数字化改革创新</w:t>
            </w:r>
          </w:p>
        </w:tc>
        <w:tc>
          <w:tcPr>
            <w:tcW w:w="900" w:type="dxa"/>
            <w:vAlign w:val="bottom"/>
          </w:tcPr>
          <w:p w14:paraId="6F48CD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</w:t>
            </w:r>
          </w:p>
        </w:tc>
        <w:tc>
          <w:tcPr>
            <w:tcW w:w="1357" w:type="dxa"/>
            <w:vAlign w:val="center"/>
          </w:tcPr>
          <w:p w14:paraId="0FC62CFF">
            <w:pPr>
              <w:jc w:val="both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vertAlign w:val="baseline"/>
              </w:rPr>
            </w:pPr>
          </w:p>
        </w:tc>
      </w:tr>
      <w:tr w14:paraId="126EFC07">
        <w:tc>
          <w:tcPr>
            <w:tcW w:w="861" w:type="dxa"/>
            <w:vAlign w:val="center"/>
          </w:tcPr>
          <w:p w14:paraId="3E06638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115" w:type="dxa"/>
            <w:vAlign w:val="center"/>
          </w:tcPr>
          <w:p w14:paraId="7F5A0CDD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  <w:tc>
          <w:tcPr>
            <w:tcW w:w="3285" w:type="dxa"/>
            <w:vAlign w:val="center"/>
          </w:tcPr>
          <w:p w14:paraId="42D268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合计：</w:t>
            </w:r>
          </w:p>
        </w:tc>
        <w:tc>
          <w:tcPr>
            <w:tcW w:w="900" w:type="dxa"/>
            <w:vAlign w:val="center"/>
          </w:tcPr>
          <w:p w14:paraId="01CF8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35.5</w:t>
            </w:r>
          </w:p>
        </w:tc>
        <w:tc>
          <w:tcPr>
            <w:tcW w:w="1357" w:type="dxa"/>
            <w:vAlign w:val="center"/>
          </w:tcPr>
          <w:p w14:paraId="1278E89D">
            <w:pPr>
              <w:jc w:val="both"/>
              <w:rPr>
                <w:rFonts w:hint="eastAsia" w:ascii="仿宋" w:hAnsi="仿宋" w:eastAsia="仿宋" w:cs="仿宋"/>
                <w:sz w:val="21"/>
                <w:szCs w:val="21"/>
                <w:vertAlign w:val="baseline"/>
              </w:rPr>
            </w:pPr>
          </w:p>
        </w:tc>
      </w:tr>
    </w:tbl>
    <w:p w14:paraId="226B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1"/>
          <w:szCs w:val="21"/>
          <w:u w:val="none"/>
          <w:lang w:val="en-US" w:eastAsia="zh-CN"/>
        </w:rPr>
        <w:t>备注：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u w:val="none"/>
          <w:lang w:val="en-US" w:eastAsia="zh-CN"/>
        </w:rPr>
        <w:t>16个发展性指标至少选取13个指标，以13个指标得分比例作为剩余指标赋分依据。</w:t>
      </w:r>
    </w:p>
    <w:p w14:paraId="0135A91D">
      <w:pPr>
        <w:jc w:val="both"/>
        <w:rPr>
          <w:rFonts w:hint="eastAsia" w:eastAsia="宋体"/>
          <w:lang w:val="en-US" w:eastAsia="zh-CN"/>
        </w:rPr>
      </w:pPr>
    </w:p>
    <w:p w14:paraId="42EE9A2D">
      <w:pPr>
        <w:jc w:val="right"/>
        <w:rPr>
          <w:rFonts w:hint="eastAsia"/>
          <w:lang w:val="en-US" w:eastAsia="zh-CN"/>
        </w:rPr>
      </w:pPr>
    </w:p>
    <w:p w14:paraId="75990195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马克思主义学院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（盖章）</w:t>
      </w:r>
    </w:p>
    <w:p w14:paraId="5045D114">
      <w:pPr>
        <w:jc w:val="righ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2025年1月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FZDocXiaoBiaoSong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">
    <w:panose1 w:val="020B0704020202020204"/>
    <w:charset w:val="00"/>
    <w:family w:val="auto"/>
    <w:pitch w:val="default"/>
    <w:sig w:usb0="E0002AFF" w:usb1="C0007843" w:usb2="00000009" w:usb3="00000000" w:csb0="400001FF" w:csb1="FFFF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Regular">
    <w:panose1 w:val="020B07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E49DC"/>
    <w:rsid w:val="7F0E49DC"/>
    <w:rsid w:val="F3CF2CFD"/>
    <w:rsid w:val="F8BBCA3B"/>
    <w:rsid w:val="FBECE1C2"/>
    <w:rsid w:val="FFCB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FZDocXiaoBiaoSong"/>
      <w:b/>
      <w:bCs/>
      <w:kern w:val="0"/>
      <w:sz w:val="40"/>
      <w:szCs w:val="4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Office_6.14.0.8924_F1E327BC-269C-435d-A152-05C5408002CA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2025-01-07T19:44:00Z</dcterms:created>
  <dc:creator>微笑的丁壹</dc:creator>
  <cp:lastModifiedBy>微笑的丁壹</cp:lastModifiedBy>
  <dcterms:modified xsi:type="dcterms:W3CDTF">2025-01-07T20:04:57Z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2052-6.14.0.8924</vt:lpwstr>
  </property>
  <property fmtid="{D5CDD505-2E9C-101B-9397-08002B2CF9AE}" pid="3" name="ICV">
    <vt:lpwstr>9FAA3DC0012A048869187D67BDB44761_43</vt:lpwstr>
  </property>
</Properties>
</file>